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jc w:val="right"/>
        <w:tblLayout w:type="fixed"/>
        <w:tblCellMar>
          <w:left w:w="0" w:type="dxa"/>
          <w:right w:w="0" w:type="dxa"/>
        </w:tblCellMar>
        <w:tblLook w:val="01E0"/>
      </w:tblPr>
      <w:tblGrid>
        <w:gridCol w:w="10206"/>
      </w:tblGrid>
      <w:tr w:rsidR="000208AB">
        <w:trPr>
          <w:cantSplit/>
          <w:jc w:val="right"/>
        </w:trPr>
        <w:tc>
          <w:tcPr>
            <w:tcW w:w="10206" w:type="dxa"/>
            <w:tcMar>
              <w:top w:w="0" w:type="dxa"/>
              <w:left w:w="0" w:type="dxa"/>
              <w:bottom w:w="0" w:type="dxa"/>
              <w:right w:w="0" w:type="dxa"/>
            </w:tcMar>
          </w:tcPr>
          <w:p w:rsidR="000208AB" w:rsidRDefault="00DC02C5">
            <w:pPr>
              <w:ind w:firstLine="300"/>
              <w:jc w:val="right"/>
              <w:divId w:val="1045103903"/>
              <w:rPr>
                <w:color w:val="000000"/>
              </w:rPr>
            </w:pPr>
            <w:r>
              <w:rPr>
                <w:color w:val="000000"/>
              </w:rPr>
              <w:t>ПРИЛОЖЕНИЕ 25</w:t>
            </w:r>
          </w:p>
          <w:p w:rsidR="000208AB" w:rsidRDefault="000208AB">
            <w:pPr>
              <w:spacing w:line="1" w:lineRule="auto"/>
            </w:pPr>
          </w:p>
        </w:tc>
      </w:tr>
    </w:tbl>
    <w:p w:rsidR="000208AB" w:rsidRDefault="00DC02C5">
      <w:pPr>
        <w:jc w:val="right"/>
        <w:rPr>
          <w:color w:val="000000"/>
        </w:rPr>
      </w:pPr>
      <w:r>
        <w:rPr>
          <w:color w:val="000000"/>
        </w:rPr>
        <w:t>к Закону Костромской области</w:t>
      </w:r>
    </w:p>
    <w:tbl>
      <w:tblPr>
        <w:tblW w:w="10206" w:type="dxa"/>
        <w:jc w:val="right"/>
        <w:tblLayout w:type="fixed"/>
        <w:tblCellMar>
          <w:left w:w="0" w:type="dxa"/>
          <w:right w:w="0" w:type="dxa"/>
        </w:tblCellMar>
        <w:tblLook w:val="01E0"/>
      </w:tblPr>
      <w:tblGrid>
        <w:gridCol w:w="10206"/>
      </w:tblGrid>
      <w:tr w:rsidR="000208AB">
        <w:trPr>
          <w:cantSplit/>
          <w:jc w:val="right"/>
        </w:trPr>
        <w:tc>
          <w:tcPr>
            <w:tcW w:w="10206" w:type="dxa"/>
            <w:tcMar>
              <w:top w:w="0" w:type="dxa"/>
              <w:left w:w="0" w:type="dxa"/>
              <w:bottom w:w="0" w:type="dxa"/>
              <w:right w:w="0" w:type="dxa"/>
            </w:tcMar>
          </w:tcPr>
          <w:p w:rsidR="000208AB" w:rsidRDefault="000208AB">
            <w:pPr>
              <w:ind w:firstLine="300"/>
              <w:jc w:val="right"/>
              <w:divId w:val="1020010289"/>
              <w:rPr>
                <w:color w:val="000000"/>
              </w:rPr>
            </w:pPr>
            <w:bookmarkStart w:id="0" w:name="__bookmark_2"/>
            <w:bookmarkEnd w:id="0"/>
            <w:r>
              <w:rPr>
                <w:color w:val="000000"/>
              </w:rPr>
              <w:t>"О внесении изменений</w:t>
            </w:r>
          </w:p>
          <w:p w:rsidR="000208AB" w:rsidRDefault="000208AB">
            <w:pPr>
              <w:spacing w:line="1" w:lineRule="auto"/>
            </w:pPr>
          </w:p>
        </w:tc>
      </w:tr>
    </w:tbl>
    <w:p w:rsidR="000208AB" w:rsidRDefault="000208AB">
      <w:pPr>
        <w:rPr>
          <w:vanish/>
        </w:rPr>
      </w:pPr>
    </w:p>
    <w:tbl>
      <w:tblPr>
        <w:tblW w:w="10206" w:type="dxa"/>
        <w:jc w:val="right"/>
        <w:tblLayout w:type="fixed"/>
        <w:tblCellMar>
          <w:left w:w="0" w:type="dxa"/>
          <w:right w:w="0" w:type="dxa"/>
        </w:tblCellMar>
        <w:tblLook w:val="01E0"/>
      </w:tblPr>
      <w:tblGrid>
        <w:gridCol w:w="10206"/>
      </w:tblGrid>
      <w:tr w:rsidR="000208AB">
        <w:trPr>
          <w:cantSplit/>
          <w:jc w:val="right"/>
        </w:trPr>
        <w:tc>
          <w:tcPr>
            <w:tcW w:w="10206" w:type="dxa"/>
            <w:tcMar>
              <w:top w:w="0" w:type="dxa"/>
              <w:left w:w="0" w:type="dxa"/>
              <w:bottom w:w="0" w:type="dxa"/>
              <w:right w:w="0" w:type="dxa"/>
            </w:tcMar>
          </w:tcPr>
          <w:p w:rsidR="000208AB" w:rsidRDefault="000208AB">
            <w:pPr>
              <w:ind w:firstLine="300"/>
              <w:jc w:val="right"/>
              <w:divId w:val="774667461"/>
              <w:rPr>
                <w:color w:val="000000"/>
              </w:rPr>
            </w:pPr>
            <w:bookmarkStart w:id="1" w:name="__bookmark_3"/>
            <w:bookmarkEnd w:id="1"/>
            <w:r>
              <w:rPr>
                <w:color w:val="000000"/>
              </w:rPr>
              <w:t>в Закон Костромской области</w:t>
            </w:r>
          </w:p>
          <w:p w:rsidR="000208AB" w:rsidRDefault="000208AB">
            <w:pPr>
              <w:spacing w:line="1" w:lineRule="auto"/>
            </w:pPr>
          </w:p>
        </w:tc>
      </w:tr>
    </w:tbl>
    <w:p w:rsidR="000208AB" w:rsidRDefault="000208AB">
      <w:pPr>
        <w:rPr>
          <w:vanish/>
        </w:rPr>
      </w:pPr>
    </w:p>
    <w:tbl>
      <w:tblPr>
        <w:tblW w:w="10206" w:type="dxa"/>
        <w:jc w:val="right"/>
        <w:tblLayout w:type="fixed"/>
        <w:tblCellMar>
          <w:left w:w="0" w:type="dxa"/>
          <w:right w:w="0" w:type="dxa"/>
        </w:tblCellMar>
        <w:tblLook w:val="01E0"/>
      </w:tblPr>
      <w:tblGrid>
        <w:gridCol w:w="10206"/>
      </w:tblGrid>
      <w:tr w:rsidR="000208AB">
        <w:trPr>
          <w:cantSplit/>
          <w:jc w:val="right"/>
        </w:trPr>
        <w:tc>
          <w:tcPr>
            <w:tcW w:w="10206" w:type="dxa"/>
            <w:tcMar>
              <w:top w:w="0" w:type="dxa"/>
              <w:left w:w="0" w:type="dxa"/>
              <w:bottom w:w="0" w:type="dxa"/>
              <w:right w:w="0" w:type="dxa"/>
            </w:tcMar>
          </w:tcPr>
          <w:p w:rsidR="000208AB" w:rsidRDefault="000208AB">
            <w:pPr>
              <w:ind w:firstLine="300"/>
              <w:jc w:val="right"/>
              <w:divId w:val="232005284"/>
              <w:rPr>
                <w:color w:val="000000"/>
              </w:rPr>
            </w:pPr>
            <w:bookmarkStart w:id="2" w:name="__bookmark_4"/>
            <w:bookmarkEnd w:id="2"/>
            <w:r>
              <w:rPr>
                <w:color w:val="000000"/>
              </w:rPr>
              <w:t>"Об областном бюджете на 2024 год</w:t>
            </w:r>
          </w:p>
          <w:p w:rsidR="000208AB" w:rsidRDefault="000208AB">
            <w:pPr>
              <w:spacing w:line="1" w:lineRule="auto"/>
            </w:pPr>
          </w:p>
        </w:tc>
      </w:tr>
    </w:tbl>
    <w:p w:rsidR="000208AB" w:rsidRDefault="000208AB">
      <w:pPr>
        <w:rPr>
          <w:vanish/>
        </w:rPr>
      </w:pPr>
    </w:p>
    <w:tbl>
      <w:tblPr>
        <w:tblW w:w="10206" w:type="dxa"/>
        <w:jc w:val="right"/>
        <w:tblLayout w:type="fixed"/>
        <w:tblCellMar>
          <w:left w:w="0" w:type="dxa"/>
          <w:right w:w="0" w:type="dxa"/>
        </w:tblCellMar>
        <w:tblLook w:val="01E0"/>
      </w:tblPr>
      <w:tblGrid>
        <w:gridCol w:w="10206"/>
      </w:tblGrid>
      <w:tr w:rsidR="000208AB">
        <w:trPr>
          <w:cantSplit/>
          <w:jc w:val="right"/>
        </w:trPr>
        <w:tc>
          <w:tcPr>
            <w:tcW w:w="10206" w:type="dxa"/>
            <w:tcMar>
              <w:top w:w="0" w:type="dxa"/>
              <w:left w:w="0" w:type="dxa"/>
              <w:bottom w:w="0" w:type="dxa"/>
              <w:right w:w="0" w:type="dxa"/>
            </w:tcMar>
          </w:tcPr>
          <w:p w:rsidR="000208AB" w:rsidRDefault="000208AB">
            <w:pPr>
              <w:ind w:firstLine="300"/>
              <w:jc w:val="right"/>
              <w:divId w:val="1278951655"/>
              <w:rPr>
                <w:color w:val="000000"/>
              </w:rPr>
            </w:pPr>
            <w:bookmarkStart w:id="3" w:name="__bookmark_5"/>
            <w:bookmarkEnd w:id="3"/>
            <w:r>
              <w:rPr>
                <w:color w:val="000000"/>
              </w:rPr>
              <w:t>и на плановый период 2025 и 2026 годов"</w:t>
            </w:r>
          </w:p>
          <w:p w:rsidR="000208AB" w:rsidRDefault="000208AB">
            <w:pPr>
              <w:spacing w:line="1" w:lineRule="auto"/>
            </w:pPr>
          </w:p>
        </w:tc>
      </w:tr>
    </w:tbl>
    <w:p w:rsidR="000208AB" w:rsidRDefault="000208AB">
      <w:pPr>
        <w:rPr>
          <w:vanish/>
        </w:rPr>
      </w:pPr>
    </w:p>
    <w:tbl>
      <w:tblPr>
        <w:tblW w:w="10206" w:type="dxa"/>
        <w:jc w:val="right"/>
        <w:tblLayout w:type="fixed"/>
        <w:tblCellMar>
          <w:left w:w="0" w:type="dxa"/>
          <w:right w:w="0" w:type="dxa"/>
        </w:tblCellMar>
        <w:tblLook w:val="01E0"/>
      </w:tblPr>
      <w:tblGrid>
        <w:gridCol w:w="10206"/>
      </w:tblGrid>
      <w:tr w:rsidR="000208AB">
        <w:trPr>
          <w:cantSplit/>
          <w:jc w:val="right"/>
        </w:trPr>
        <w:tc>
          <w:tcPr>
            <w:tcW w:w="10206" w:type="dxa"/>
            <w:tcMar>
              <w:top w:w="0" w:type="dxa"/>
              <w:left w:w="0" w:type="dxa"/>
              <w:bottom w:w="0" w:type="dxa"/>
              <w:right w:w="0" w:type="dxa"/>
            </w:tcMar>
          </w:tcPr>
          <w:p w:rsidR="000208AB" w:rsidRDefault="000208AB">
            <w:pPr>
              <w:ind w:firstLine="300"/>
              <w:jc w:val="right"/>
              <w:divId w:val="1909681226"/>
              <w:rPr>
                <w:color w:val="000000"/>
              </w:rPr>
            </w:pPr>
            <w:bookmarkStart w:id="4" w:name="__bookmark_6"/>
            <w:bookmarkEnd w:id="4"/>
            <w:r>
              <w:rPr>
                <w:color w:val="000000"/>
              </w:rPr>
              <w:t>Таблица 54</w:t>
            </w:r>
          </w:p>
          <w:p w:rsidR="000208AB" w:rsidRDefault="000208AB">
            <w:pPr>
              <w:spacing w:line="1" w:lineRule="auto"/>
            </w:pPr>
          </w:p>
        </w:tc>
      </w:tr>
    </w:tbl>
    <w:p w:rsidR="000208AB" w:rsidRDefault="00DC02C5">
      <w:pPr>
        <w:jc w:val="both"/>
        <w:rPr>
          <w:color w:val="000000"/>
        </w:rPr>
      </w:pPr>
      <w:r>
        <w:rPr>
          <w:color w:val="000000"/>
        </w:rPr>
        <w:t xml:space="preserve">   </w:t>
      </w:r>
    </w:p>
    <w:tbl>
      <w:tblPr>
        <w:tblW w:w="10206" w:type="dxa"/>
        <w:jc w:val="center"/>
        <w:tblLayout w:type="fixed"/>
        <w:tblCellMar>
          <w:left w:w="0" w:type="dxa"/>
          <w:right w:w="0" w:type="dxa"/>
        </w:tblCellMar>
        <w:tblLook w:val="01E0"/>
      </w:tblPr>
      <w:tblGrid>
        <w:gridCol w:w="10206"/>
      </w:tblGrid>
      <w:tr w:rsidR="000208AB">
        <w:trPr>
          <w:cantSplit/>
          <w:jc w:val="center"/>
        </w:trPr>
        <w:tc>
          <w:tcPr>
            <w:tcW w:w="10206" w:type="dxa"/>
            <w:tcMar>
              <w:top w:w="0" w:type="dxa"/>
              <w:left w:w="0" w:type="dxa"/>
              <w:bottom w:w="0" w:type="dxa"/>
              <w:right w:w="0" w:type="dxa"/>
            </w:tcMar>
          </w:tcPr>
          <w:p w:rsidR="000208AB" w:rsidRDefault="000208AB">
            <w:pPr>
              <w:ind w:firstLine="300"/>
              <w:jc w:val="center"/>
              <w:divId w:val="254244483"/>
              <w:rPr>
                <w:b/>
                <w:bCs/>
                <w:color w:val="000000"/>
              </w:rPr>
            </w:pPr>
            <w:bookmarkStart w:id="5" w:name="__bookmark_7"/>
            <w:bookmarkEnd w:id="5"/>
            <w:r>
              <w:rPr>
                <w:b/>
                <w:bCs/>
                <w:color w:val="000000"/>
              </w:rPr>
              <w:t>РАСПРЕДЕЛЕНИЕ ИНЫХ МЕЖБЮДЖЕТНЫХ ТРАНСФЕРТОВ, ПЕРЕДАВАЕМЫХ БЮДЖЕТАМ МУНИЦИПАЛЬНЫХ РАЙОНОВ (МУНИЦИПАЛЬНЫХ ОКРУГОВ, ГОРОДСКИХ ОКРУГОВ) НА 2024 ГОД И НА ПЛАНОВЫЙ ПЕРИОД 2025 И 2026 ГОДОВ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0208AB" w:rsidRDefault="000208AB">
            <w:pPr>
              <w:spacing w:line="1" w:lineRule="auto"/>
            </w:pPr>
          </w:p>
        </w:tc>
      </w:tr>
    </w:tbl>
    <w:p w:rsidR="000208AB" w:rsidRDefault="00DC02C5">
      <w:pPr>
        <w:jc w:val="right"/>
        <w:rPr>
          <w:color w:val="000000"/>
        </w:rPr>
      </w:pPr>
      <w:r>
        <w:rPr>
          <w:color w:val="000000"/>
        </w:rPr>
        <w:t>тыс. рублей</w:t>
      </w:r>
    </w:p>
    <w:tbl>
      <w:tblPr>
        <w:tblW w:w="10183" w:type="dxa"/>
        <w:tblLayout w:type="fixed"/>
        <w:tblLook w:val="01E0"/>
      </w:tblPr>
      <w:tblGrid>
        <w:gridCol w:w="5182"/>
        <w:gridCol w:w="1667"/>
        <w:gridCol w:w="1667"/>
        <w:gridCol w:w="1667"/>
      </w:tblGrid>
      <w:tr w:rsidR="000208AB">
        <w:trPr>
          <w:cantSplit/>
          <w:trHeight w:val="230"/>
          <w:tblHeader/>
        </w:trPr>
        <w:tc>
          <w:tcPr>
            <w:tcW w:w="518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208AB" w:rsidRDefault="00DC02C5">
            <w:pPr>
              <w:jc w:val="center"/>
              <w:rPr>
                <w:b/>
                <w:bCs/>
                <w:color w:val="000000"/>
              </w:rPr>
            </w:pPr>
            <w:bookmarkStart w:id="6" w:name="__bookmark_8"/>
            <w:bookmarkEnd w:id="6"/>
            <w:r>
              <w:rPr>
                <w:b/>
                <w:bCs/>
                <w:color w:val="000000"/>
              </w:rPr>
              <w:t>Наименование муниципальных образований</w:t>
            </w:r>
          </w:p>
        </w:tc>
        <w:tc>
          <w:tcPr>
            <w:tcW w:w="500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208AB" w:rsidRDefault="00DC02C5">
            <w:pPr>
              <w:jc w:val="center"/>
              <w:rPr>
                <w:b/>
                <w:bCs/>
                <w:color w:val="000000"/>
              </w:rPr>
            </w:pPr>
            <w:r>
              <w:rPr>
                <w:b/>
                <w:bCs/>
                <w:color w:val="000000"/>
              </w:rPr>
              <w:t>Сумма</w:t>
            </w:r>
          </w:p>
        </w:tc>
      </w:tr>
      <w:tr w:rsidR="000208AB">
        <w:trPr>
          <w:cantSplit/>
          <w:tblHeader/>
        </w:trPr>
        <w:tc>
          <w:tcPr>
            <w:tcW w:w="5182"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208AB" w:rsidRDefault="000208AB">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1667" w:type="dxa"/>
              <w:jc w:val="center"/>
              <w:tblLayout w:type="fixed"/>
              <w:tblCellMar>
                <w:left w:w="0" w:type="dxa"/>
                <w:right w:w="0" w:type="dxa"/>
              </w:tblCellMar>
              <w:tblLook w:val="01E0"/>
            </w:tblPr>
            <w:tblGrid>
              <w:gridCol w:w="1667"/>
            </w:tblGrid>
            <w:tr w:rsidR="000208AB">
              <w:trPr>
                <w:cantSplit/>
                <w:jc w:val="center"/>
              </w:trPr>
              <w:tc>
                <w:tcPr>
                  <w:tcW w:w="1667" w:type="dxa"/>
                  <w:tcMar>
                    <w:top w:w="0" w:type="dxa"/>
                    <w:left w:w="0" w:type="dxa"/>
                    <w:bottom w:w="0" w:type="dxa"/>
                    <w:right w:w="0" w:type="dxa"/>
                  </w:tcMar>
                </w:tcPr>
                <w:p w:rsidR="000208AB" w:rsidRDefault="000208AB">
                  <w:pPr>
                    <w:jc w:val="center"/>
                    <w:divId w:val="1788428532"/>
                    <w:rPr>
                      <w:b/>
                      <w:bCs/>
                      <w:color w:val="000000"/>
                    </w:rPr>
                  </w:pPr>
                  <w:r>
                    <w:rPr>
                      <w:b/>
                      <w:bCs/>
                      <w:color w:val="000000"/>
                    </w:rPr>
                    <w:t>2024 год</w:t>
                  </w:r>
                </w:p>
                <w:p w:rsidR="000208AB" w:rsidRDefault="000208AB">
                  <w:pPr>
                    <w:spacing w:line="1" w:lineRule="auto"/>
                  </w:pPr>
                </w:p>
              </w:tc>
            </w:tr>
          </w:tbl>
          <w:p w:rsidR="000208AB" w:rsidRDefault="000208AB">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208AB" w:rsidRDefault="000208AB">
            <w:pPr>
              <w:jc w:val="center"/>
              <w:rPr>
                <w:vanish/>
              </w:rPr>
            </w:pPr>
          </w:p>
          <w:tbl>
            <w:tblPr>
              <w:tblW w:w="1667" w:type="dxa"/>
              <w:jc w:val="center"/>
              <w:tblLayout w:type="fixed"/>
              <w:tblCellMar>
                <w:left w:w="0" w:type="dxa"/>
                <w:right w:w="0" w:type="dxa"/>
              </w:tblCellMar>
              <w:tblLook w:val="01E0"/>
            </w:tblPr>
            <w:tblGrid>
              <w:gridCol w:w="1667"/>
            </w:tblGrid>
            <w:tr w:rsidR="000208AB">
              <w:trPr>
                <w:cantSplit/>
                <w:jc w:val="center"/>
              </w:trPr>
              <w:tc>
                <w:tcPr>
                  <w:tcW w:w="1667" w:type="dxa"/>
                  <w:tcMar>
                    <w:top w:w="0" w:type="dxa"/>
                    <w:left w:w="0" w:type="dxa"/>
                    <w:bottom w:w="0" w:type="dxa"/>
                    <w:right w:w="0" w:type="dxa"/>
                  </w:tcMar>
                </w:tcPr>
                <w:p w:rsidR="000208AB" w:rsidRDefault="000208AB">
                  <w:pPr>
                    <w:jc w:val="center"/>
                    <w:divId w:val="384570999"/>
                    <w:rPr>
                      <w:b/>
                      <w:bCs/>
                      <w:color w:val="000000"/>
                    </w:rPr>
                  </w:pPr>
                  <w:r>
                    <w:rPr>
                      <w:b/>
                      <w:bCs/>
                      <w:color w:val="000000"/>
                    </w:rPr>
                    <w:t>2025 год</w:t>
                  </w:r>
                </w:p>
                <w:p w:rsidR="000208AB" w:rsidRDefault="000208AB">
                  <w:pPr>
                    <w:spacing w:line="1" w:lineRule="auto"/>
                  </w:pPr>
                </w:p>
              </w:tc>
            </w:tr>
          </w:tbl>
          <w:p w:rsidR="000208AB" w:rsidRDefault="000208AB">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208AB" w:rsidRDefault="000208AB">
            <w:pPr>
              <w:jc w:val="center"/>
              <w:rPr>
                <w:vanish/>
              </w:rPr>
            </w:pPr>
          </w:p>
          <w:tbl>
            <w:tblPr>
              <w:tblW w:w="1667" w:type="dxa"/>
              <w:jc w:val="center"/>
              <w:tblLayout w:type="fixed"/>
              <w:tblCellMar>
                <w:left w:w="0" w:type="dxa"/>
                <w:right w:w="0" w:type="dxa"/>
              </w:tblCellMar>
              <w:tblLook w:val="01E0"/>
            </w:tblPr>
            <w:tblGrid>
              <w:gridCol w:w="1667"/>
            </w:tblGrid>
            <w:tr w:rsidR="000208AB">
              <w:trPr>
                <w:cantSplit/>
                <w:jc w:val="center"/>
              </w:trPr>
              <w:tc>
                <w:tcPr>
                  <w:tcW w:w="1667" w:type="dxa"/>
                  <w:tcMar>
                    <w:top w:w="0" w:type="dxa"/>
                    <w:left w:w="0" w:type="dxa"/>
                    <w:bottom w:w="0" w:type="dxa"/>
                    <w:right w:w="0" w:type="dxa"/>
                  </w:tcMar>
                </w:tcPr>
                <w:p w:rsidR="000208AB" w:rsidRDefault="000208AB">
                  <w:pPr>
                    <w:jc w:val="center"/>
                    <w:divId w:val="758524658"/>
                    <w:rPr>
                      <w:b/>
                      <w:bCs/>
                      <w:color w:val="000000"/>
                    </w:rPr>
                  </w:pPr>
                  <w:r>
                    <w:rPr>
                      <w:b/>
                      <w:bCs/>
                      <w:color w:val="000000"/>
                    </w:rPr>
                    <w:t>2026 год</w:t>
                  </w:r>
                </w:p>
                <w:p w:rsidR="000208AB" w:rsidRDefault="000208AB">
                  <w:pPr>
                    <w:spacing w:line="1" w:lineRule="auto"/>
                  </w:pPr>
                </w:p>
              </w:tc>
            </w:tr>
          </w:tbl>
          <w:p w:rsidR="000208AB" w:rsidRDefault="000208AB">
            <w:pPr>
              <w:spacing w:line="1" w:lineRule="auto"/>
            </w:pPr>
          </w:p>
        </w:tc>
      </w:tr>
      <w:bookmarkStart w:id="7" w:name="_TocНераспределенные_средства"/>
      <w:bookmarkEnd w:id="7"/>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0208AB" w:rsidRDefault="00EF62F8">
            <w:pPr>
              <w:rPr>
                <w:vanish/>
              </w:rPr>
            </w:pPr>
            <w:r>
              <w:fldChar w:fldCharType="begin"/>
            </w:r>
            <w:r w:rsidR="00DC02C5">
              <w:instrText>TC "Нераспределенные средства" \f C \l "1"</w:instrText>
            </w:r>
            <w:r>
              <w:fldChar w:fldCharType="end"/>
            </w:r>
          </w:p>
          <w:bookmarkStart w:id="8" w:name="_Toc1"/>
          <w:bookmarkEnd w:id="8"/>
          <w:p w:rsidR="000208AB" w:rsidRDefault="00EF62F8">
            <w:pPr>
              <w:rPr>
                <w:vanish/>
              </w:rPr>
            </w:pPr>
            <w:r>
              <w:fldChar w:fldCharType="begin"/>
            </w:r>
            <w:r w:rsidR="00DC02C5">
              <w:instrText>TC "1" \f C \l "1"</w:instrText>
            </w:r>
            <w:r>
              <w:fldChar w:fldCharType="end"/>
            </w:r>
          </w:p>
          <w:p w:rsidR="000208AB" w:rsidRDefault="00DC02C5">
            <w:pPr>
              <w:spacing w:line="200" w:lineRule="exact"/>
              <w:rPr>
                <w:color w:val="000000"/>
                <w:sz w:val="18"/>
                <w:szCs w:val="18"/>
              </w:rPr>
            </w:pPr>
            <w:r>
              <w:rPr>
                <w:color w:val="000000"/>
                <w:sz w:val="18"/>
                <w:szCs w:val="18"/>
              </w:rPr>
              <w:t>ГОРОДСКИЕ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0208AB" w:rsidRDefault="000208AB">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0208AB">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0208AB">
            <w:pPr>
              <w:spacing w:line="1" w:lineRule="auto"/>
              <w:jc w:val="right"/>
            </w:pPr>
          </w:p>
        </w:tc>
      </w:tr>
      <w:bookmarkStart w:id="9" w:name="_TocГородской_округ_город_Буй"/>
      <w:bookmarkEnd w:id="9"/>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"Городской округ город Буй" \f C \l "2"</w:instrText>
            </w:r>
            <w:r>
              <w:fldChar w:fldCharType="end"/>
            </w:r>
          </w:p>
          <w:p w:rsidR="000208AB" w:rsidRDefault="00DC02C5">
            <w:pPr>
              <w:spacing w:line="200" w:lineRule="exact"/>
              <w:rPr>
                <w:color w:val="000000"/>
                <w:sz w:val="18"/>
                <w:szCs w:val="18"/>
              </w:rPr>
            </w:pPr>
            <w:r>
              <w:rPr>
                <w:color w:val="000000"/>
                <w:sz w:val="18"/>
                <w:szCs w:val="18"/>
              </w:rPr>
              <w:t>Городской округ город Буй</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10 049,280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8 515,080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8 515,080</w:t>
            </w:r>
          </w:p>
        </w:tc>
      </w:tr>
      <w:bookmarkStart w:id="10" w:name="_TocГородской_округ_город_Волгореченск"/>
      <w:bookmarkEnd w:id="10"/>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"Городской округ город Волгореченск" \f C \l "2"</w:instrText>
            </w:r>
            <w:r>
              <w:fldChar w:fldCharType="end"/>
            </w:r>
          </w:p>
          <w:p w:rsidR="000208AB" w:rsidRDefault="00DC02C5">
            <w:pPr>
              <w:spacing w:line="200" w:lineRule="exact"/>
              <w:rPr>
                <w:color w:val="000000"/>
                <w:sz w:val="18"/>
                <w:szCs w:val="18"/>
              </w:rPr>
            </w:pPr>
            <w:r>
              <w:rPr>
                <w:color w:val="000000"/>
                <w:sz w:val="18"/>
                <w:szCs w:val="18"/>
              </w:rPr>
              <w:t>Городской округ город Волгореченск</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6 980,220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5 937,120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5 937,120</w:t>
            </w:r>
          </w:p>
        </w:tc>
      </w:tr>
      <w:bookmarkStart w:id="11" w:name="_TocГородской_округ_город_Галич"/>
      <w:bookmarkEnd w:id="11"/>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"Городской округ город Галич" \f C \l "2"</w:instrText>
            </w:r>
            <w:r>
              <w:fldChar w:fldCharType="end"/>
            </w:r>
          </w:p>
          <w:p w:rsidR="000208AB" w:rsidRDefault="00DC02C5">
            <w:pPr>
              <w:spacing w:line="200" w:lineRule="exact"/>
              <w:rPr>
                <w:color w:val="000000"/>
                <w:sz w:val="18"/>
                <w:szCs w:val="18"/>
              </w:rPr>
            </w:pPr>
            <w:r>
              <w:rPr>
                <w:color w:val="000000"/>
                <w:sz w:val="18"/>
                <w:szCs w:val="18"/>
              </w:rPr>
              <w:t>Городской округ город Галич</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8 392,520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7 108,920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7 108,920</w:t>
            </w:r>
          </w:p>
        </w:tc>
      </w:tr>
      <w:bookmarkStart w:id="12" w:name="_TocГородской_округ_город_Кострома"/>
      <w:bookmarkEnd w:id="12"/>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"Городской округ город Кострома" \f C \l "2"</w:instrText>
            </w:r>
            <w:r>
              <w:fldChar w:fldCharType="end"/>
            </w:r>
          </w:p>
          <w:p w:rsidR="000208AB" w:rsidRDefault="00DC02C5">
            <w:pPr>
              <w:spacing w:line="200" w:lineRule="exact"/>
              <w:rPr>
                <w:color w:val="000000"/>
                <w:sz w:val="18"/>
                <w:szCs w:val="18"/>
              </w:rPr>
            </w:pPr>
            <w:r>
              <w:rPr>
                <w:color w:val="000000"/>
                <w:sz w:val="18"/>
                <w:szCs w:val="18"/>
              </w:rPr>
              <w:t>Городской округ город Кострома</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103 196,520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103 196,520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103 196,520</w:t>
            </w:r>
          </w:p>
        </w:tc>
      </w:tr>
      <w:bookmarkStart w:id="13" w:name="_TocГородской_округ_город_Шарья"/>
      <w:bookmarkEnd w:id="13"/>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"Городской округ город Шарья" \f C \l "2"</w:instrText>
            </w:r>
            <w:r>
              <w:fldChar w:fldCharType="end"/>
            </w:r>
          </w:p>
          <w:p w:rsidR="000208AB" w:rsidRDefault="00DC02C5">
            <w:pPr>
              <w:spacing w:line="200" w:lineRule="exact"/>
              <w:rPr>
                <w:color w:val="000000"/>
                <w:sz w:val="18"/>
                <w:szCs w:val="18"/>
              </w:rPr>
            </w:pPr>
            <w:r>
              <w:rPr>
                <w:color w:val="000000"/>
                <w:sz w:val="18"/>
                <w:szCs w:val="18"/>
              </w:rPr>
              <w:t>Городской округ город Шарья</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16 592,700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14 061,600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14 061,600</w:t>
            </w:r>
          </w:p>
        </w:tc>
      </w:tr>
      <w:bookmarkStart w:id="14" w:name="_Toc2"/>
      <w:bookmarkEnd w:id="14"/>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0208AB" w:rsidRDefault="00EF62F8">
            <w:pPr>
              <w:rPr>
                <w:vanish/>
              </w:rPr>
            </w:pPr>
            <w:r>
              <w:fldChar w:fldCharType="begin"/>
            </w:r>
            <w:r w:rsidR="00DC02C5">
              <w:instrText>TC "2" \f C \l "1"</w:instrText>
            </w:r>
            <w:r>
              <w:fldChar w:fldCharType="end"/>
            </w:r>
          </w:p>
          <w:p w:rsidR="000208AB" w:rsidRDefault="00DC02C5">
            <w:pPr>
              <w:spacing w:line="200" w:lineRule="exact"/>
              <w:rPr>
                <w:color w:val="000000"/>
                <w:sz w:val="18"/>
                <w:szCs w:val="18"/>
              </w:rPr>
            </w:pPr>
            <w:r>
              <w:rPr>
                <w:color w:val="000000"/>
                <w:sz w:val="18"/>
                <w:szCs w:val="18"/>
              </w:rPr>
              <w:t>МУНИЦИПАЛЬНЫЕ РАЙОНЫ</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0208AB" w:rsidRDefault="000208AB">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0208AB">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0208AB">
            <w:pPr>
              <w:spacing w:line="1" w:lineRule="auto"/>
              <w:jc w:val="right"/>
            </w:pPr>
          </w:p>
        </w:tc>
      </w:tr>
      <w:bookmarkStart w:id="15" w:name="_TocАнтроповский_муниципальный_район"/>
      <w:bookmarkEnd w:id="15"/>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"Антроповский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Антроповский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4 267,420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3 593,520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3 593,520</w:t>
            </w:r>
          </w:p>
        </w:tc>
      </w:tr>
      <w:bookmarkStart w:id="16" w:name="_TocБуйский_муниципальный_район"/>
      <w:bookmarkEnd w:id="16"/>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"Буйский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Буйский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5 608,220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4 765,320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4 765,320</w:t>
            </w:r>
          </w:p>
        </w:tc>
      </w:tr>
      <w:bookmarkStart w:id="17" w:name="_TocВохомский_муниципальный_район"/>
      <w:bookmarkEnd w:id="17"/>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"Вохомский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Вохомский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5 305,880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4 609,080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4 609,080</w:t>
            </w:r>
          </w:p>
        </w:tc>
      </w:tr>
      <w:bookmarkStart w:id="18" w:name="_TocГаличский_муниципальный_район"/>
      <w:bookmarkEnd w:id="18"/>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"Галичский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Галичский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7 553,640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6 405,840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6 405,840</w:t>
            </w:r>
          </w:p>
        </w:tc>
      </w:tr>
      <w:bookmarkStart w:id="19" w:name="_TocКадыйский_муниципальный_район"/>
      <w:bookmarkEnd w:id="19"/>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"Кадыйский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Кадыйский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5 524,200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4 687,200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4 687,200</w:t>
            </w:r>
          </w:p>
        </w:tc>
      </w:tr>
      <w:bookmarkStart w:id="20" w:name="_TocКостромской_муниципальный_район"/>
      <w:bookmarkEnd w:id="20"/>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"Костромской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Костромской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25 113,760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21 326,760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21 326,760</w:t>
            </w:r>
          </w:p>
        </w:tc>
      </w:tr>
      <w:bookmarkStart w:id="21" w:name="_TocКрасносельский_муниципальный_район"/>
      <w:bookmarkEnd w:id="21"/>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"Красносельский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Красносельский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13 079,940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11 093,040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11 093,040</w:t>
            </w:r>
          </w:p>
        </w:tc>
      </w:tr>
      <w:bookmarkStart w:id="22" w:name="_TocМакарьевский_муниципальный_район"/>
      <w:bookmarkEnd w:id="22"/>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"Макарьевский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Макарьевский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7 333,260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6 093,360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6 093,360</w:t>
            </w:r>
          </w:p>
        </w:tc>
      </w:tr>
      <w:bookmarkStart w:id="23" w:name="_TocМуниципальный_район_г.Нерехта_и_Нере"/>
      <w:bookmarkEnd w:id="23"/>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"Муниципальный район г.Нерехта и Нерехтский район" \f C \l "2"</w:instrText>
            </w:r>
            <w:r>
              <w:fldChar w:fldCharType="end"/>
            </w:r>
          </w:p>
          <w:p w:rsidR="000208AB" w:rsidRDefault="00DC02C5">
            <w:pPr>
              <w:spacing w:line="200" w:lineRule="exact"/>
              <w:rPr>
                <w:color w:val="000000"/>
                <w:sz w:val="18"/>
                <w:szCs w:val="18"/>
              </w:rPr>
            </w:pPr>
            <w:r>
              <w:rPr>
                <w:color w:val="000000"/>
                <w:sz w:val="18"/>
                <w:szCs w:val="18"/>
              </w:rPr>
              <w:t>Муниципальный район г.Нерехта и Нерехтский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16 010,580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13 592,880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13 592,880</w:t>
            </w:r>
          </w:p>
        </w:tc>
      </w:tr>
      <w:bookmarkStart w:id="24" w:name="_TocОктябрьский_муниципальный_район"/>
      <w:bookmarkEnd w:id="24"/>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"Октябрьский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Октябрьский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2 754,900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2 343,600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2 343,600</w:t>
            </w:r>
          </w:p>
        </w:tc>
      </w:tr>
      <w:bookmarkStart w:id="25" w:name="_TocСудиславский_муниципальный_район"/>
      <w:bookmarkEnd w:id="25"/>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"Судиславский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Судиславский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6 904,400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5 859,000</w:t>
            </w:r>
          </w:p>
        </w:tc>
      </w:tr>
      <w:bookmarkStart w:id="26" w:name="_TocСусанинский_муниципальный_район"/>
      <w:bookmarkEnd w:id="26"/>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"Сусанинский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Сусанинский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4 261,320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3 593,520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3 593,520</w:t>
            </w:r>
          </w:p>
        </w:tc>
      </w:tr>
      <w:bookmarkStart w:id="27" w:name="_TocЧухломский_муниципальный_район"/>
      <w:bookmarkEnd w:id="27"/>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"Чухломский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Чухломский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6 884,300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5 859,000</w:t>
            </w:r>
          </w:p>
        </w:tc>
      </w:tr>
      <w:bookmarkStart w:id="28" w:name="_TocШарьинский_муниципальный_район"/>
      <w:bookmarkEnd w:id="28"/>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"Шарьинский муниципальный район" \f C \l "2"</w:instrText>
            </w:r>
            <w:r>
              <w:fldChar w:fldCharType="end"/>
            </w:r>
          </w:p>
          <w:p w:rsidR="000208AB" w:rsidRDefault="00DC02C5">
            <w:pPr>
              <w:spacing w:line="200" w:lineRule="exact"/>
              <w:rPr>
                <w:color w:val="000000"/>
                <w:sz w:val="18"/>
                <w:szCs w:val="18"/>
              </w:rPr>
            </w:pPr>
            <w:r>
              <w:rPr>
                <w:color w:val="000000"/>
                <w:sz w:val="18"/>
                <w:szCs w:val="18"/>
              </w:rPr>
              <w:t>Шарьинский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6 951,400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5 859,000</w:t>
            </w:r>
          </w:p>
        </w:tc>
      </w:tr>
      <w:bookmarkStart w:id="29" w:name="_Toc3"/>
      <w:bookmarkEnd w:id="29"/>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0208AB" w:rsidRDefault="00EF62F8">
            <w:pPr>
              <w:rPr>
                <w:vanish/>
              </w:rPr>
            </w:pPr>
            <w:r>
              <w:fldChar w:fldCharType="begin"/>
            </w:r>
            <w:r w:rsidR="00DC02C5">
              <w:instrText>TC "3" \f C \l "1"</w:instrText>
            </w:r>
            <w:r>
              <w:fldChar w:fldCharType="end"/>
            </w:r>
          </w:p>
          <w:p w:rsidR="000208AB" w:rsidRDefault="00DC02C5">
            <w:pPr>
              <w:spacing w:line="200" w:lineRule="exact"/>
              <w:rPr>
                <w:color w:val="000000"/>
                <w:sz w:val="18"/>
                <w:szCs w:val="18"/>
              </w:rPr>
            </w:pPr>
            <w:r>
              <w:rPr>
                <w:color w:val="000000"/>
                <w:sz w:val="18"/>
                <w:szCs w:val="18"/>
              </w:rPr>
              <w:t>МУНИЦИПАЛЬНЫЕ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0208AB" w:rsidRDefault="000208AB">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0208AB">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0208AB">
            <w:pPr>
              <w:spacing w:line="1" w:lineRule="auto"/>
              <w:jc w:val="right"/>
            </w:pPr>
          </w:p>
        </w:tc>
      </w:tr>
      <w:bookmarkStart w:id="30" w:name="_TocКологривский_муниципальный_округ"/>
      <w:bookmarkEnd w:id="30"/>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"Кологривский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Кологривский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3 224,200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2 734,200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2 734,200</w:t>
            </w:r>
          </w:p>
        </w:tc>
      </w:tr>
      <w:bookmarkStart w:id="31" w:name="_TocМежевской_муниципальный_округ"/>
      <w:bookmarkEnd w:id="31"/>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"Межевской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Межевской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2 473,040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2 109,240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2 109,240</w:t>
            </w:r>
          </w:p>
        </w:tc>
      </w:tr>
      <w:bookmarkStart w:id="32" w:name="_TocНейский_муниципальный_округ"/>
      <w:bookmarkEnd w:id="32"/>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"Нейский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Нейский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7 367,400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6 249,600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6 249,600</w:t>
            </w:r>
          </w:p>
        </w:tc>
      </w:tr>
      <w:bookmarkStart w:id="33" w:name="_TocПарфеньевский_муниципальный_округ"/>
      <w:bookmarkEnd w:id="33"/>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"Парфеньевский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Парфеньевский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5 268,140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4 452,840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4 452,840</w:t>
            </w:r>
          </w:p>
        </w:tc>
      </w:tr>
      <w:bookmarkStart w:id="34" w:name="_TocПоназыревский_муниципальный_округ"/>
      <w:bookmarkEnd w:id="34"/>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"Поназыревский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Поназыревский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5 256,740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4 452,840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4 452,840</w:t>
            </w:r>
          </w:p>
        </w:tc>
      </w:tr>
      <w:bookmarkStart w:id="35" w:name="_TocПыщугский_муниципальный_округ"/>
      <w:bookmarkEnd w:id="35"/>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"Пыщугский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Пыщугский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3 313,120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2 812,320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2 812,320</w:t>
            </w:r>
          </w:p>
        </w:tc>
      </w:tr>
      <w:bookmarkStart w:id="36" w:name="_TocМантуровский_муниципальный_округ"/>
      <w:bookmarkEnd w:id="36"/>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"Мантуровский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Мантуровский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11 444,280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9 686,880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9 686,880</w:t>
            </w:r>
          </w:p>
        </w:tc>
      </w:tr>
      <w:bookmarkStart w:id="37" w:name="_TocОстровский_муниципальный_округ"/>
      <w:bookmarkEnd w:id="37"/>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"Островский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Островский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8 211,380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6 952,680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6 952,680</w:t>
            </w:r>
          </w:p>
        </w:tc>
      </w:tr>
      <w:bookmarkStart w:id="38" w:name="_TocПавинский_муниципальный_округ"/>
      <w:bookmarkEnd w:id="38"/>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"Павинский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Павинский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2 783,700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2 343,600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2 343,600</w:t>
            </w:r>
          </w:p>
        </w:tc>
      </w:tr>
      <w:bookmarkStart w:id="39" w:name="_TocСолигаличский__муниципальный_округ"/>
      <w:bookmarkEnd w:id="39"/>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EF62F8">
            <w:pPr>
              <w:rPr>
                <w:vanish/>
              </w:rPr>
            </w:pPr>
            <w:r>
              <w:fldChar w:fldCharType="begin"/>
            </w:r>
            <w:r w:rsidR="00DC02C5">
              <w:instrText>TC "Солигаличский  муниципальный округ" \f C \l "2"</w:instrText>
            </w:r>
            <w:r>
              <w:fldChar w:fldCharType="end"/>
            </w:r>
          </w:p>
          <w:p w:rsidR="000208AB" w:rsidRDefault="00DC02C5">
            <w:pPr>
              <w:spacing w:line="200" w:lineRule="exact"/>
              <w:rPr>
                <w:color w:val="000000"/>
                <w:sz w:val="18"/>
                <w:szCs w:val="18"/>
              </w:rPr>
            </w:pPr>
            <w:r>
              <w:rPr>
                <w:color w:val="000000"/>
                <w:sz w:val="18"/>
                <w:szCs w:val="18"/>
              </w:rPr>
              <w:t>Солигаличский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5 894,980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4 999,680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0208AB" w:rsidRDefault="00DC02C5">
            <w:pPr>
              <w:spacing w:line="200" w:lineRule="exact"/>
              <w:jc w:val="right"/>
              <w:rPr>
                <w:color w:val="000000"/>
                <w:sz w:val="18"/>
                <w:szCs w:val="18"/>
              </w:rPr>
            </w:pPr>
            <w:r>
              <w:rPr>
                <w:color w:val="000000"/>
                <w:sz w:val="18"/>
                <w:szCs w:val="18"/>
              </w:rPr>
              <w:t>4 999,680</w:t>
            </w:r>
          </w:p>
        </w:tc>
      </w:tr>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0208AB" w:rsidRDefault="00DC02C5">
            <w:pPr>
              <w:spacing w:line="200" w:lineRule="exact"/>
              <w:rPr>
                <w:b/>
                <w:bCs/>
                <w:color w:val="000000"/>
                <w:sz w:val="18"/>
                <w:szCs w:val="18"/>
              </w:rPr>
            </w:pPr>
            <w:r>
              <w:rPr>
                <w:b/>
                <w:bCs/>
                <w:color w:val="000000"/>
                <w:sz w:val="18"/>
                <w:szCs w:val="18"/>
              </w:rPr>
              <w:t>Итого</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0208AB" w:rsidRDefault="00DC02C5">
            <w:pPr>
              <w:jc w:val="right"/>
              <w:rPr>
                <w:b/>
                <w:bCs/>
                <w:color w:val="000000"/>
                <w:sz w:val="18"/>
                <w:szCs w:val="18"/>
              </w:rPr>
            </w:pPr>
            <w:r>
              <w:rPr>
                <w:b/>
                <w:bCs/>
                <w:color w:val="000000"/>
                <w:sz w:val="18"/>
                <w:szCs w:val="18"/>
              </w:rPr>
              <w:t>318 001,440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DC02C5">
            <w:pPr>
              <w:jc w:val="right"/>
              <w:rPr>
                <w:b/>
                <w:bCs/>
                <w:color w:val="000000"/>
                <w:sz w:val="18"/>
                <w:szCs w:val="18"/>
              </w:rPr>
            </w:pPr>
            <w:r>
              <w:rPr>
                <w:b/>
                <w:bCs/>
                <w:color w:val="000000"/>
                <w:sz w:val="18"/>
                <w:szCs w:val="18"/>
              </w:rPr>
              <w:t>285 294,240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DC02C5">
            <w:pPr>
              <w:jc w:val="right"/>
              <w:rPr>
                <w:b/>
                <w:bCs/>
                <w:color w:val="000000"/>
                <w:sz w:val="18"/>
                <w:szCs w:val="18"/>
              </w:rPr>
            </w:pPr>
            <w:r>
              <w:rPr>
                <w:b/>
                <w:bCs/>
                <w:color w:val="000000"/>
                <w:sz w:val="18"/>
                <w:szCs w:val="18"/>
              </w:rPr>
              <w:t>285 294,240</w:t>
            </w:r>
          </w:p>
        </w:tc>
      </w:tr>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0208AB" w:rsidRDefault="00DC02C5">
            <w:pPr>
              <w:spacing w:line="200" w:lineRule="exact"/>
              <w:rPr>
                <w:color w:val="000000"/>
                <w:sz w:val="18"/>
                <w:szCs w:val="18"/>
              </w:rPr>
            </w:pPr>
            <w:r>
              <w:rPr>
                <w:color w:val="000000"/>
                <w:sz w:val="18"/>
                <w:szCs w:val="18"/>
              </w:rPr>
              <w:t>Нераспределенные средства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0208AB" w:rsidRDefault="00DC02C5">
            <w:pPr>
              <w:jc w:val="right"/>
              <w:rPr>
                <w:color w:val="000000"/>
                <w:sz w:val="18"/>
                <w:szCs w:val="18"/>
              </w:rPr>
            </w:pPr>
            <w:r>
              <w:rPr>
                <w:color w:val="000000"/>
                <w:sz w:val="18"/>
                <w:szCs w:val="18"/>
              </w:rPr>
              <w:t>624,860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DC02C5">
            <w:pPr>
              <w:jc w:val="right"/>
              <w:rPr>
                <w:color w:val="000000"/>
                <w:sz w:val="18"/>
                <w:szCs w:val="18"/>
              </w:rPr>
            </w:pPr>
            <w:r>
              <w:rPr>
                <w:color w:val="000000"/>
                <w:sz w:val="18"/>
                <w:szCs w:val="18"/>
              </w:rPr>
              <w:t>2 187,260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DC02C5">
            <w:pPr>
              <w:jc w:val="right"/>
              <w:rPr>
                <w:color w:val="000000"/>
                <w:sz w:val="18"/>
                <w:szCs w:val="18"/>
              </w:rPr>
            </w:pPr>
            <w:r>
              <w:rPr>
                <w:color w:val="000000"/>
                <w:sz w:val="18"/>
                <w:szCs w:val="18"/>
              </w:rPr>
              <w:t>1 249,860</w:t>
            </w:r>
          </w:p>
        </w:tc>
      </w:tr>
      <w:tr w:rsidR="000208AB">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0208AB" w:rsidRDefault="00DC02C5">
            <w:pPr>
              <w:spacing w:line="200" w:lineRule="exact"/>
              <w:rPr>
                <w:b/>
                <w:bCs/>
                <w:color w:val="000000"/>
                <w:sz w:val="18"/>
                <w:szCs w:val="18"/>
              </w:rPr>
            </w:pPr>
            <w:r>
              <w:rPr>
                <w:b/>
                <w:bCs/>
                <w:color w:val="000000"/>
                <w:sz w:val="18"/>
                <w:szCs w:val="18"/>
              </w:rPr>
              <w:t>Всего</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0208AB" w:rsidRDefault="00DC02C5">
            <w:pPr>
              <w:jc w:val="right"/>
              <w:rPr>
                <w:b/>
                <w:bCs/>
                <w:color w:val="000000"/>
                <w:sz w:val="18"/>
                <w:szCs w:val="18"/>
              </w:rPr>
            </w:pPr>
            <w:r>
              <w:rPr>
                <w:b/>
                <w:bCs/>
                <w:color w:val="000000"/>
                <w:sz w:val="18"/>
                <w:szCs w:val="18"/>
              </w:rPr>
              <w:t>318 626,300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DC02C5">
            <w:pPr>
              <w:jc w:val="right"/>
              <w:rPr>
                <w:b/>
                <w:bCs/>
                <w:color w:val="000000"/>
                <w:sz w:val="18"/>
                <w:szCs w:val="18"/>
              </w:rPr>
            </w:pPr>
            <w:r>
              <w:rPr>
                <w:b/>
                <w:bCs/>
                <w:color w:val="000000"/>
                <w:sz w:val="18"/>
                <w:szCs w:val="18"/>
              </w:rPr>
              <w:t>287 481,500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0208AB" w:rsidRDefault="00DC02C5">
            <w:pPr>
              <w:jc w:val="right"/>
              <w:rPr>
                <w:b/>
                <w:bCs/>
                <w:color w:val="000000"/>
                <w:sz w:val="18"/>
                <w:szCs w:val="18"/>
              </w:rPr>
            </w:pPr>
            <w:r>
              <w:rPr>
                <w:b/>
                <w:bCs/>
                <w:color w:val="000000"/>
                <w:sz w:val="18"/>
                <w:szCs w:val="18"/>
              </w:rPr>
              <w:t>286 544,100</w:t>
            </w:r>
          </w:p>
        </w:tc>
      </w:tr>
    </w:tbl>
    <w:p w:rsidR="00EF62F8" w:rsidRDefault="00EF62F8"/>
    <w:sectPr w:rsidR="00EF62F8" w:rsidSect="003D308E">
      <w:headerReference w:type="default" r:id="rId6"/>
      <w:footerReference w:type="default" r:id="rId7"/>
      <w:pgSz w:w="11905" w:h="16837"/>
      <w:pgMar w:top="1133" w:right="566" w:bottom="1133" w:left="1133" w:header="1133" w:footer="1133" w:gutter="0"/>
      <w:pgNumType w:start="54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8AB" w:rsidRDefault="000208AB" w:rsidP="000208AB">
      <w:r>
        <w:separator/>
      </w:r>
    </w:p>
  </w:endnote>
  <w:endnote w:type="continuationSeparator" w:id="1">
    <w:p w:rsidR="000208AB" w:rsidRDefault="000208AB" w:rsidP="00020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208AB">
      <w:trPr>
        <w:trHeight w:val="566"/>
      </w:trPr>
      <w:tc>
        <w:tcPr>
          <w:tcW w:w="10421" w:type="dxa"/>
        </w:tcPr>
        <w:p w:rsidR="000208AB" w:rsidRDefault="00EF62F8">
          <w:pPr>
            <w:jc w:val="right"/>
            <w:rPr>
              <w:color w:val="000000"/>
            </w:rPr>
          </w:pPr>
          <w:r>
            <w:fldChar w:fldCharType="begin"/>
          </w:r>
          <w:r w:rsidR="00DC02C5">
            <w:rPr>
              <w:color w:val="000000"/>
            </w:rPr>
            <w:instrText>PAGE</w:instrText>
          </w:r>
          <w:r>
            <w:fldChar w:fldCharType="separate"/>
          </w:r>
          <w:r w:rsidR="003D308E">
            <w:rPr>
              <w:noProof/>
              <w:color w:val="000000"/>
            </w:rPr>
            <w:t>542</w:t>
          </w:r>
          <w:r>
            <w:fldChar w:fldCharType="end"/>
          </w:r>
        </w:p>
        <w:p w:rsidR="000208AB" w:rsidRDefault="000208AB">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8AB" w:rsidRDefault="000208AB" w:rsidP="000208AB">
      <w:r>
        <w:separator/>
      </w:r>
    </w:p>
  </w:footnote>
  <w:footnote w:type="continuationSeparator" w:id="1">
    <w:p w:rsidR="000208AB" w:rsidRDefault="000208AB" w:rsidP="000208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208AB">
      <w:tc>
        <w:tcPr>
          <w:tcW w:w="10421" w:type="dxa"/>
        </w:tcPr>
        <w:p w:rsidR="000208AB" w:rsidRDefault="000208AB">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characterSpacingControl w:val="doNotCompress"/>
  <w:footnotePr>
    <w:footnote w:id="0"/>
    <w:footnote w:id="1"/>
  </w:footnotePr>
  <w:endnotePr>
    <w:endnote w:id="0"/>
    <w:endnote w:id="1"/>
  </w:endnotePr>
  <w:compat/>
  <w:rsids>
    <w:rsidRoot w:val="000208AB"/>
    <w:rsid w:val="000208AB"/>
    <w:rsid w:val="003D308E"/>
    <w:rsid w:val="00DC02C5"/>
    <w:rsid w:val="00EF62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2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8AB"/>
    <w:rPr>
      <w:color w:val="0000FF"/>
      <w:u w:val="single"/>
    </w:rPr>
  </w:style>
</w:styles>
</file>

<file path=word/webSettings.xml><?xml version="1.0" encoding="utf-8"?>
<w:webSettings xmlns:r="http://schemas.openxmlformats.org/officeDocument/2006/relationships" xmlns:w="http://schemas.openxmlformats.org/wordprocessingml/2006/main">
  <w:divs>
    <w:div w:id="232005284">
      <w:bodyDiv w:val="1"/>
      <w:marLeft w:val="0"/>
      <w:marRight w:val="0"/>
      <w:marTop w:val="0"/>
      <w:marBottom w:val="0"/>
      <w:divBdr>
        <w:top w:val="none" w:sz="0" w:space="0" w:color="auto"/>
        <w:left w:val="none" w:sz="0" w:space="0" w:color="auto"/>
        <w:bottom w:val="none" w:sz="0" w:space="0" w:color="auto"/>
        <w:right w:val="none" w:sz="0" w:space="0" w:color="auto"/>
      </w:divBdr>
    </w:div>
    <w:div w:id="254244483">
      <w:bodyDiv w:val="1"/>
      <w:marLeft w:val="0"/>
      <w:marRight w:val="0"/>
      <w:marTop w:val="0"/>
      <w:marBottom w:val="0"/>
      <w:divBdr>
        <w:top w:val="none" w:sz="0" w:space="0" w:color="auto"/>
        <w:left w:val="none" w:sz="0" w:space="0" w:color="auto"/>
        <w:bottom w:val="none" w:sz="0" w:space="0" w:color="auto"/>
        <w:right w:val="none" w:sz="0" w:space="0" w:color="auto"/>
      </w:divBdr>
    </w:div>
    <w:div w:id="384570999">
      <w:bodyDiv w:val="1"/>
      <w:marLeft w:val="0"/>
      <w:marRight w:val="0"/>
      <w:marTop w:val="0"/>
      <w:marBottom w:val="0"/>
      <w:divBdr>
        <w:top w:val="none" w:sz="0" w:space="0" w:color="auto"/>
        <w:left w:val="none" w:sz="0" w:space="0" w:color="auto"/>
        <w:bottom w:val="none" w:sz="0" w:space="0" w:color="auto"/>
        <w:right w:val="none" w:sz="0" w:space="0" w:color="auto"/>
      </w:divBdr>
    </w:div>
    <w:div w:id="758524658">
      <w:bodyDiv w:val="1"/>
      <w:marLeft w:val="0"/>
      <w:marRight w:val="0"/>
      <w:marTop w:val="0"/>
      <w:marBottom w:val="0"/>
      <w:divBdr>
        <w:top w:val="none" w:sz="0" w:space="0" w:color="auto"/>
        <w:left w:val="none" w:sz="0" w:space="0" w:color="auto"/>
        <w:bottom w:val="none" w:sz="0" w:space="0" w:color="auto"/>
        <w:right w:val="none" w:sz="0" w:space="0" w:color="auto"/>
      </w:divBdr>
    </w:div>
    <w:div w:id="774667461">
      <w:bodyDiv w:val="1"/>
      <w:marLeft w:val="0"/>
      <w:marRight w:val="0"/>
      <w:marTop w:val="0"/>
      <w:marBottom w:val="0"/>
      <w:divBdr>
        <w:top w:val="none" w:sz="0" w:space="0" w:color="auto"/>
        <w:left w:val="none" w:sz="0" w:space="0" w:color="auto"/>
        <w:bottom w:val="none" w:sz="0" w:space="0" w:color="auto"/>
        <w:right w:val="none" w:sz="0" w:space="0" w:color="auto"/>
      </w:divBdr>
    </w:div>
    <w:div w:id="1020010289">
      <w:bodyDiv w:val="1"/>
      <w:marLeft w:val="0"/>
      <w:marRight w:val="0"/>
      <w:marTop w:val="0"/>
      <w:marBottom w:val="0"/>
      <w:divBdr>
        <w:top w:val="none" w:sz="0" w:space="0" w:color="auto"/>
        <w:left w:val="none" w:sz="0" w:space="0" w:color="auto"/>
        <w:bottom w:val="none" w:sz="0" w:space="0" w:color="auto"/>
        <w:right w:val="none" w:sz="0" w:space="0" w:color="auto"/>
      </w:divBdr>
    </w:div>
    <w:div w:id="1045103903">
      <w:bodyDiv w:val="1"/>
      <w:marLeft w:val="0"/>
      <w:marRight w:val="0"/>
      <w:marTop w:val="0"/>
      <w:marBottom w:val="0"/>
      <w:divBdr>
        <w:top w:val="none" w:sz="0" w:space="0" w:color="auto"/>
        <w:left w:val="none" w:sz="0" w:space="0" w:color="auto"/>
        <w:bottom w:val="none" w:sz="0" w:space="0" w:color="auto"/>
        <w:right w:val="none" w:sz="0" w:space="0" w:color="auto"/>
      </w:divBdr>
    </w:div>
    <w:div w:id="1278951655">
      <w:bodyDiv w:val="1"/>
      <w:marLeft w:val="0"/>
      <w:marRight w:val="0"/>
      <w:marTop w:val="0"/>
      <w:marBottom w:val="0"/>
      <w:divBdr>
        <w:top w:val="none" w:sz="0" w:space="0" w:color="auto"/>
        <w:left w:val="none" w:sz="0" w:space="0" w:color="auto"/>
        <w:bottom w:val="none" w:sz="0" w:space="0" w:color="auto"/>
        <w:right w:val="none" w:sz="0" w:space="0" w:color="auto"/>
      </w:divBdr>
    </w:div>
    <w:div w:id="1788428532">
      <w:bodyDiv w:val="1"/>
      <w:marLeft w:val="0"/>
      <w:marRight w:val="0"/>
      <w:marTop w:val="0"/>
      <w:marBottom w:val="0"/>
      <w:divBdr>
        <w:top w:val="none" w:sz="0" w:space="0" w:color="auto"/>
        <w:left w:val="none" w:sz="0" w:space="0" w:color="auto"/>
        <w:bottom w:val="none" w:sz="0" w:space="0" w:color="auto"/>
        <w:right w:val="none" w:sz="0" w:space="0" w:color="auto"/>
      </w:divBdr>
    </w:div>
    <w:div w:id="190968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664</Words>
  <Characters>3790</Characters>
  <Application>Microsoft Office Word</Application>
  <DocSecurity>0</DocSecurity>
  <Lines>31</Lines>
  <Paragraphs>8</Paragraphs>
  <ScaleCrop>false</ScaleCrop>
  <Company/>
  <LinksUpToDate>false</LinksUpToDate>
  <CharactersWithSpaces>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Горшкова Татьяна Борисовна</cp:lastModifiedBy>
  <cp:revision>3</cp:revision>
  <dcterms:created xsi:type="dcterms:W3CDTF">2024-06-18T13:22:00Z</dcterms:created>
  <dcterms:modified xsi:type="dcterms:W3CDTF">2024-06-20T09:17:00Z</dcterms:modified>
</cp:coreProperties>
</file>